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984F" w14:textId="77777777" w:rsidR="00453D42" w:rsidRPr="00233411" w:rsidRDefault="001B1D50" w:rsidP="0070763E">
      <w:pPr>
        <w:pStyle w:val="Heading1"/>
        <w:spacing w:after="240" w:line="240" w:lineRule="auto"/>
        <w:ind w:left="806"/>
        <w:rPr>
          <w:color w:val="000000" w:themeColor="text1"/>
        </w:rPr>
      </w:pPr>
      <w:r w:rsidRPr="00233411">
        <w:rPr>
          <w:color w:val="000000" w:themeColor="text1"/>
        </w:rPr>
        <w:t xml:space="preserve">New Jersey Student Learning Standards for English Language Arts and Student Learning </w:t>
      </w:r>
      <w:r w:rsidR="004B1A57" w:rsidRPr="00233411">
        <w:rPr>
          <w:color w:val="000000" w:themeColor="text1"/>
        </w:rPr>
        <w:t>Objectives</w:t>
      </w:r>
    </w:p>
    <w:p w14:paraId="2E8F2109" w14:textId="77777777" w:rsidR="00DC70F4" w:rsidRDefault="00DC70F4" w:rsidP="00DC7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6CA1F161" w14:textId="3B234BAD" w:rsidR="004B1A57" w:rsidRPr="00233411" w:rsidRDefault="00410C5B" w:rsidP="0070763E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233411">
        <w:rPr>
          <w:b w:val="0"/>
          <w:i/>
          <w:color w:val="000000" w:themeColor="text1"/>
        </w:rPr>
        <w:t>Grade 2</w:t>
      </w:r>
      <w:r w:rsidR="004B1A57" w:rsidRPr="00233411">
        <w:rPr>
          <w:b w:val="0"/>
          <w:i/>
          <w:color w:val="000000" w:themeColor="text1"/>
        </w:rPr>
        <w:t xml:space="preserve"> – Unit </w:t>
      </w:r>
      <w:r w:rsidR="00123013" w:rsidRPr="00233411">
        <w:rPr>
          <w:b w:val="0"/>
          <w:i/>
          <w:color w:val="000000" w:themeColor="text1"/>
        </w:rPr>
        <w:t>2</w:t>
      </w:r>
      <w:r w:rsidR="00333A0E" w:rsidRPr="00233411">
        <w:rPr>
          <w:b w:val="0"/>
          <w:i/>
          <w:color w:val="000000" w:themeColor="text1"/>
        </w:rPr>
        <w:t>: Reading and Writing Informational Texts</w:t>
      </w:r>
    </w:p>
    <w:p w14:paraId="33692947" w14:textId="65420088" w:rsidR="00936053" w:rsidRPr="00233411" w:rsidRDefault="00936053" w:rsidP="0070763E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  <w:lang w:val="en"/>
        </w:rPr>
      </w:pPr>
      <w:r w:rsidRPr="00233411">
        <w:rPr>
          <w:rFonts w:cs="Times New Roman"/>
          <w:b/>
          <w:i w:val="0"/>
          <w:color w:val="000000" w:themeColor="text1"/>
          <w:szCs w:val="24"/>
          <w:lang w:val="en"/>
        </w:rPr>
        <w:t>Rationale</w:t>
      </w:r>
    </w:p>
    <w:p w14:paraId="5D6A8D1D" w14:textId="64F505B6" w:rsidR="00410C5B" w:rsidRPr="00233411" w:rsidRDefault="009419D4" w:rsidP="00123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</w:pPr>
      <w:r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Unit 2 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integrates reading and writing informational texts. The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central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foci 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of reading within this unit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are identifying 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the main idea 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and features of a text to read more efficiently. For foundational reading skills, students continu</w:t>
      </w:r>
      <w:bookmarkStart w:id="0" w:name="_GoBack"/>
      <w:bookmarkEnd w:id="0"/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e to apply grade level phonics and skills in decoding words. In additional, this 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unit introduces opinion and informative/explanatory writing. Writers are </w:t>
      </w:r>
      <w:r w:rsidR="00985D1F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>expected to</w:t>
      </w:r>
      <w:r w:rsidR="00410C5B" w:rsidRPr="00233411"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  <w:t xml:space="preserve"> give information or explain how to do something using evidence-based facts and definitions. Within the writing process, writers will strengthen writing as needed through self-reflection, revising, and editing.</w:t>
      </w:r>
    </w:p>
    <w:p w14:paraId="26E8F59B" w14:textId="77777777" w:rsidR="0070763E" w:rsidRPr="00233411" w:rsidRDefault="0070763E" w:rsidP="00123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Montserrat" w:hAnsi="Times New Roman" w:cs="Times New Roman"/>
          <w:color w:val="000000" w:themeColor="text1"/>
          <w:sz w:val="24"/>
          <w:szCs w:val="24"/>
          <w:lang w:val="en"/>
        </w:rPr>
      </w:pPr>
    </w:p>
    <w:p w14:paraId="2D3811E3" w14:textId="522307A9" w:rsidR="00123013" w:rsidRPr="00233411" w:rsidRDefault="00123013" w:rsidP="0070763E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lang w:val="en"/>
        </w:rPr>
      </w:pPr>
      <w:r w:rsidRPr="00233411">
        <w:rPr>
          <w:rFonts w:cs="Times New Roman"/>
          <w:color w:val="000000" w:themeColor="text1"/>
          <w:szCs w:val="24"/>
          <w:lang w:val="en"/>
        </w:rPr>
        <w:t>Grade 2 – Unit 2,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233411" w:rsidRPr="00233411" w14:paraId="1E667D84" w14:textId="77777777" w:rsidTr="007C0346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115DFD00" w14:textId="172F93AA" w:rsidR="0070763E" w:rsidRPr="00233411" w:rsidRDefault="0070763E" w:rsidP="00DB15D1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1E4CF7A6" w14:textId="77777777" w:rsidR="0070763E" w:rsidRPr="00233411" w:rsidRDefault="0070763E" w:rsidP="00DB15D1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DBFB3ED" w14:textId="09C554EE" w:rsidR="0070763E" w:rsidRPr="00233411" w:rsidRDefault="0070763E" w:rsidP="00DB15D1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233411" w:rsidRPr="00233411" w14:paraId="189F76CC" w14:textId="77777777" w:rsidTr="007C0346">
        <w:trPr>
          <w:cantSplit/>
        </w:trPr>
        <w:tc>
          <w:tcPr>
            <w:tcW w:w="6307" w:type="dxa"/>
          </w:tcPr>
          <w:p w14:paraId="5CE9F270" w14:textId="6D33438A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RL.2.5</w:t>
            </w: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Describe the overall structure of a story, including describing how the beginning introduces the story and the ending concludes the action identifying how each successive part builds on earlier sections.</w:t>
            </w:r>
          </w:p>
        </w:tc>
        <w:tc>
          <w:tcPr>
            <w:tcW w:w="7474" w:type="dxa"/>
          </w:tcPr>
          <w:p w14:paraId="4898757C" w14:textId="77777777" w:rsidR="00267C92" w:rsidRPr="00233411" w:rsidRDefault="00160643" w:rsidP="00160643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texts have structure (beginning, middle, and end) and how the parts relate to each other</w:t>
            </w:r>
          </w:p>
          <w:p w14:paraId="1606A974" w14:textId="6106452B" w:rsidR="00160643" w:rsidRPr="00233411" w:rsidRDefault="00160643" w:rsidP="00160643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describe how the events of a story lead to a conclusion</w:t>
            </w:r>
          </w:p>
        </w:tc>
      </w:tr>
      <w:tr w:rsidR="00233411" w:rsidRPr="00233411" w14:paraId="391C1659" w14:textId="77777777" w:rsidTr="007C0346">
        <w:trPr>
          <w:cantSplit/>
        </w:trPr>
        <w:tc>
          <w:tcPr>
            <w:tcW w:w="6307" w:type="dxa"/>
          </w:tcPr>
          <w:p w14:paraId="389D37AB" w14:textId="099665D2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RI.2.1.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Ask and answer such questions as </w:t>
            </w:r>
            <w:r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who, what, where, when, why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and </w:t>
            </w:r>
            <w:r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how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demonstrate understanding of key details in a text.</w:t>
            </w:r>
          </w:p>
        </w:tc>
        <w:tc>
          <w:tcPr>
            <w:tcW w:w="7474" w:type="dxa"/>
          </w:tcPr>
          <w:p w14:paraId="23DF281B" w14:textId="77777777" w:rsidR="00267C92" w:rsidRPr="00233411" w:rsidRDefault="00160643" w:rsidP="00160643">
            <w:pPr>
              <w:pStyle w:val="ListParagraph"/>
              <w:widowControl w:val="0"/>
              <w:numPr>
                <w:ilvl w:val="0"/>
                <w:numId w:val="2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ask questions, such as who, what, where, when, why and how to demonstrate understanding of key details in a text</w:t>
            </w:r>
          </w:p>
          <w:p w14:paraId="026D6082" w14:textId="239B9CE8" w:rsidR="00160643" w:rsidRPr="00233411" w:rsidRDefault="00160643" w:rsidP="00160643">
            <w:pPr>
              <w:pStyle w:val="ListParagraph"/>
              <w:widowControl w:val="0"/>
              <w:numPr>
                <w:ilvl w:val="0"/>
                <w:numId w:val="2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answer questions related to who, what, where, when, why and how to demonstrate understanding of key details in a text</w:t>
            </w:r>
          </w:p>
        </w:tc>
      </w:tr>
      <w:tr w:rsidR="00233411" w:rsidRPr="00233411" w14:paraId="416C9218" w14:textId="77777777" w:rsidTr="007C0346">
        <w:trPr>
          <w:cantSplit/>
        </w:trPr>
        <w:tc>
          <w:tcPr>
            <w:tcW w:w="6307" w:type="dxa"/>
          </w:tcPr>
          <w:p w14:paraId="059213E1" w14:textId="53DD4E8E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RI.2.5.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Know and use various text features (e.g., captions, bold print, subheadings, glossaries, indexes, electronic menus, icons) to locate key facts or information in a text efficiently.</w:t>
            </w:r>
          </w:p>
        </w:tc>
        <w:tc>
          <w:tcPr>
            <w:tcW w:w="7474" w:type="dxa"/>
          </w:tcPr>
          <w:p w14:paraId="5011440D" w14:textId="2FA1C9DB" w:rsidR="00160643" w:rsidRPr="00233411" w:rsidRDefault="00160643" w:rsidP="00267C92">
            <w:pPr>
              <w:pStyle w:val="ListParagraph"/>
              <w:numPr>
                <w:ilvl w:val="0"/>
                <w:numId w:val="2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text features (e.g., captions, bold print, subheadings, glossaries, indexes, electronic menus, icons)</w:t>
            </w:r>
            <w:r w:rsidR="00267C92"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to locate key facts or information in a text in an organized way</w:t>
            </w:r>
          </w:p>
        </w:tc>
      </w:tr>
      <w:tr w:rsidR="00233411" w:rsidRPr="00233411" w14:paraId="1C2D8DF0" w14:textId="77777777" w:rsidTr="007C0346">
        <w:trPr>
          <w:cantSplit/>
        </w:trPr>
        <w:tc>
          <w:tcPr>
            <w:tcW w:w="6307" w:type="dxa"/>
          </w:tcPr>
          <w:p w14:paraId="7D2D87B8" w14:textId="760353C8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RI.2.4</w:t>
            </w: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 Determine the meaning of words and phrases in a text relevant to a </w:t>
            </w:r>
            <w:r w:rsidRPr="002334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grade 2 topic or subject area</w:t>
            </w: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7474" w:type="dxa"/>
          </w:tcPr>
          <w:p w14:paraId="56BC985A" w14:textId="2085CBB0" w:rsidR="00160643" w:rsidRPr="00233411" w:rsidRDefault="00267C92" w:rsidP="00267C92">
            <w:pPr>
              <w:pStyle w:val="ListParagraph"/>
              <w:numPr>
                <w:ilvl w:val="0"/>
                <w:numId w:val="3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160643"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are learning to determine the meaning of words and phrases in a text relevant to a grade 2 topic or subject area</w:t>
            </w:r>
          </w:p>
        </w:tc>
      </w:tr>
      <w:tr w:rsidR="00233411" w:rsidRPr="00233411" w14:paraId="46F48AA7" w14:textId="77777777" w:rsidTr="007C0346">
        <w:trPr>
          <w:cantSplit/>
        </w:trPr>
        <w:tc>
          <w:tcPr>
            <w:tcW w:w="6307" w:type="dxa"/>
          </w:tcPr>
          <w:p w14:paraId="1AAAF07B" w14:textId="64438F41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RI.2.6.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Identify the main purpose of a text, including what the author wants to answer, explain, or describe.</w:t>
            </w:r>
          </w:p>
        </w:tc>
        <w:tc>
          <w:tcPr>
            <w:tcW w:w="7474" w:type="dxa"/>
          </w:tcPr>
          <w:p w14:paraId="32568267" w14:textId="77777777" w:rsidR="00267C92" w:rsidRPr="00233411" w:rsidRDefault="00160643" w:rsidP="00160643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the main purpose of a text</w:t>
            </w:r>
          </w:p>
          <w:p w14:paraId="2AD84C51" w14:textId="3BD56CDB" w:rsidR="00160643" w:rsidRPr="00233411" w:rsidRDefault="00160643" w:rsidP="00160643">
            <w:pPr>
              <w:pStyle w:val="ListParagraph"/>
              <w:widowControl w:val="0"/>
              <w:numPr>
                <w:ilvl w:val="0"/>
                <w:numId w:val="3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what the author wants the reader to answer, explain, or describe</w:t>
            </w:r>
          </w:p>
        </w:tc>
      </w:tr>
      <w:tr w:rsidR="00233411" w:rsidRPr="00233411" w14:paraId="509C4263" w14:textId="77777777" w:rsidTr="007C0346">
        <w:trPr>
          <w:cantSplit/>
        </w:trPr>
        <w:tc>
          <w:tcPr>
            <w:tcW w:w="6307" w:type="dxa"/>
          </w:tcPr>
          <w:p w14:paraId="4B13BC05" w14:textId="77777777" w:rsidR="00160643" w:rsidRPr="00233411" w:rsidRDefault="00160643" w:rsidP="0016064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RI.2.10.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and comprehend informational texts, including history/social studies, science, and technical texts, at grade level text complexity proficiently with scaffolding as needed.</w:t>
            </w:r>
          </w:p>
          <w:p w14:paraId="2E781098" w14:textId="77777777" w:rsidR="00160643" w:rsidRPr="00233411" w:rsidRDefault="00160643" w:rsidP="0016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474" w:type="dxa"/>
          </w:tcPr>
          <w:p w14:paraId="208CB81C" w14:textId="77777777" w:rsidR="007B39AD" w:rsidRPr="00233411" w:rsidRDefault="00160643" w:rsidP="007B39AD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independently read and comprehend second grade history/social studies text with scaffolding as needed</w:t>
            </w:r>
          </w:p>
          <w:p w14:paraId="4539B36D" w14:textId="77777777" w:rsidR="007B39AD" w:rsidRPr="00233411" w:rsidRDefault="00160643" w:rsidP="00160643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independently read and comprehend second grade science text with scaffolding as needed</w:t>
            </w:r>
          </w:p>
          <w:p w14:paraId="4F216E96" w14:textId="51A54127" w:rsidR="00160643" w:rsidRPr="00233411" w:rsidRDefault="00160643" w:rsidP="00160643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independently read and comprehend second grade technical texts with scaffolding as needed</w:t>
            </w:r>
          </w:p>
        </w:tc>
      </w:tr>
      <w:tr w:rsidR="00233411" w:rsidRPr="00233411" w14:paraId="65C2E1C4" w14:textId="77777777" w:rsidTr="007C0346">
        <w:trPr>
          <w:cantSplit/>
        </w:trPr>
        <w:tc>
          <w:tcPr>
            <w:tcW w:w="6307" w:type="dxa"/>
          </w:tcPr>
          <w:p w14:paraId="6B0D673A" w14:textId="77777777" w:rsidR="00F06BD3" w:rsidRPr="00233411" w:rsidRDefault="00160643" w:rsidP="00F06BD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RF.2.3.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words.</w:t>
            </w:r>
          </w:p>
          <w:p w14:paraId="15ABBE43" w14:textId="1E627ABD" w:rsidR="00160643" w:rsidRPr="00233411" w:rsidRDefault="00F06BD3" w:rsidP="00F06BD3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16064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 spelling-sound correspondences for common vowel teams.</w:t>
            </w:r>
          </w:p>
        </w:tc>
        <w:tc>
          <w:tcPr>
            <w:tcW w:w="7474" w:type="dxa"/>
          </w:tcPr>
          <w:p w14:paraId="215666D0" w14:textId="77777777" w:rsidR="00F06BD3" w:rsidRPr="00233411" w:rsidRDefault="00160643" w:rsidP="00160643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there are grade-level skills we can apply to decode word</w:t>
            </w:r>
            <w:r w:rsidR="00F06BD3"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78AED233" w14:textId="0AB30E76" w:rsidR="00160643" w:rsidRPr="00233411" w:rsidRDefault="00160643" w:rsidP="00160643">
            <w:pPr>
              <w:pStyle w:val="ListParagraph"/>
              <w:widowControl w:val="0"/>
              <w:numPr>
                <w:ilvl w:val="0"/>
                <w:numId w:val="3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there are spelling-sound patterns for common vowel teams</w:t>
            </w:r>
          </w:p>
        </w:tc>
      </w:tr>
      <w:tr w:rsidR="00233411" w:rsidRPr="00233411" w14:paraId="1FAAEB73" w14:textId="77777777" w:rsidTr="007C0346">
        <w:trPr>
          <w:cantSplit/>
        </w:trPr>
        <w:tc>
          <w:tcPr>
            <w:tcW w:w="6307" w:type="dxa"/>
          </w:tcPr>
          <w:p w14:paraId="0A99C8FF" w14:textId="77777777" w:rsidR="00D21908" w:rsidRPr="00233411" w:rsidRDefault="00F06BD3" w:rsidP="00F06BD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L.2.4.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grade 2 reading and content, choosing flexibly from an array of strategies.</w:t>
            </w:r>
          </w:p>
          <w:p w14:paraId="6308816F" w14:textId="2E0D3B7F" w:rsidR="00F06BD3" w:rsidRPr="00233411" w:rsidRDefault="00D21908" w:rsidP="00D21908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glossaries and beginning dictionaries, both print and digital, to determine or clarify the meaning of words and phrases.</w:t>
            </w:r>
          </w:p>
        </w:tc>
        <w:tc>
          <w:tcPr>
            <w:tcW w:w="7474" w:type="dxa"/>
          </w:tcPr>
          <w:p w14:paraId="585A6A40" w14:textId="556E1C9F" w:rsidR="00F06BD3" w:rsidRPr="00233411" w:rsidRDefault="00F06BD3" w:rsidP="00F06BD3">
            <w:pPr>
              <w:pStyle w:val="ListParagraph"/>
              <w:widowControl w:val="0"/>
              <w:numPr>
                <w:ilvl w:val="0"/>
                <w:numId w:val="34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glossaries and beginning dictionaries, both print and digital, to determine or clarify the meaning of words and phrases</w:t>
            </w:r>
          </w:p>
        </w:tc>
      </w:tr>
      <w:tr w:rsidR="00233411" w:rsidRPr="00233411" w14:paraId="5F4DA6BB" w14:textId="77777777" w:rsidTr="007C0346">
        <w:trPr>
          <w:cantSplit/>
        </w:trPr>
        <w:tc>
          <w:tcPr>
            <w:tcW w:w="6307" w:type="dxa"/>
          </w:tcPr>
          <w:p w14:paraId="1673F57A" w14:textId="77777777" w:rsidR="00D21908" w:rsidRPr="00233411" w:rsidRDefault="00F06BD3" w:rsidP="00F06BD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L.2.5.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figurative language, word relationships and nuances in word meanings.</w:t>
            </w:r>
          </w:p>
          <w:p w14:paraId="21FAFE72" w14:textId="25AFF789" w:rsidR="00F06BD3" w:rsidRPr="00233411" w:rsidRDefault="00D21908" w:rsidP="00D21908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Identify real-life connections between words and their use (e.g., </w:t>
            </w:r>
            <w:r w:rsidR="00F06BD3"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describe foods that are spicy or juicy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25791E1A" w14:textId="77777777" w:rsidR="00D21908" w:rsidRPr="00233411" w:rsidRDefault="00F06BD3" w:rsidP="00D21908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figurative language, word relationships and nuances contribute to the meaning of a text</w:t>
            </w:r>
          </w:p>
          <w:p w14:paraId="23369E05" w14:textId="77777777" w:rsidR="00D21908" w:rsidRPr="00233411" w:rsidRDefault="00F06BD3" w:rsidP="00D21908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 and nuances in word meanings</w:t>
            </w:r>
          </w:p>
          <w:p w14:paraId="350015B6" w14:textId="2C9E7152" w:rsidR="00F06BD3" w:rsidRPr="00233411" w:rsidRDefault="00D21908" w:rsidP="00D21908">
            <w:pPr>
              <w:pStyle w:val="ListParagraph"/>
              <w:widowControl w:val="0"/>
              <w:numPr>
                <w:ilvl w:val="0"/>
                <w:numId w:val="35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06BD3"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dentify real-life connections between words and their use</w:t>
            </w:r>
          </w:p>
        </w:tc>
      </w:tr>
      <w:tr w:rsidR="00233411" w:rsidRPr="00233411" w14:paraId="11C20AA5" w14:textId="77777777" w:rsidTr="007C0346">
        <w:trPr>
          <w:cantSplit/>
        </w:trPr>
        <w:tc>
          <w:tcPr>
            <w:tcW w:w="6307" w:type="dxa"/>
          </w:tcPr>
          <w:p w14:paraId="476D50C1" w14:textId="77777777" w:rsidR="00D21908" w:rsidRPr="00233411" w:rsidRDefault="00F06BD3" w:rsidP="00F06BD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L.2.5.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figurative language, word relationships and nuances in word meanings.</w:t>
            </w:r>
          </w:p>
          <w:p w14:paraId="750AC16A" w14:textId="42B1CF22" w:rsidR="00F06BD3" w:rsidRPr="00233411" w:rsidRDefault="00D21908" w:rsidP="00D21908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Distinguish shades of meaning among closely related verbs (e.g., </w:t>
            </w:r>
            <w:r w:rsidR="00F06BD3"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toss, throw, hurl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and closely related adjectives (e.g., </w:t>
            </w:r>
            <w:r w:rsidR="00F06BD3"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thin, slender, skinny, scrawny</w:t>
            </w:r>
            <w:r w:rsidR="00F06BD3"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38AAF692" w14:textId="7487B83A" w:rsidR="00F06BD3" w:rsidRPr="00233411" w:rsidRDefault="00D21908" w:rsidP="00D21908">
            <w:pPr>
              <w:pStyle w:val="ListParagraph"/>
              <w:widowControl w:val="0"/>
              <w:numPr>
                <w:ilvl w:val="0"/>
                <w:numId w:val="36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06BD3"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istinguish shades of meaning among closely related verbs</w:t>
            </w:r>
          </w:p>
        </w:tc>
      </w:tr>
    </w:tbl>
    <w:p w14:paraId="1468340A" w14:textId="77777777" w:rsidR="008C0F69" w:rsidRPr="00233411" w:rsidRDefault="008C0F69" w:rsidP="008C0F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E2A6B" w14:textId="4E86F63C" w:rsidR="00BD00BC" w:rsidRPr="00233411" w:rsidRDefault="00F47F0F" w:rsidP="008C0F69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233411">
        <w:rPr>
          <w:rFonts w:cs="Times New Roman"/>
          <w:color w:val="000000" w:themeColor="text1"/>
          <w:szCs w:val="24"/>
        </w:rPr>
        <w:lastRenderedPageBreak/>
        <w:t>Grade 2 – Unit 2,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233411" w:rsidRPr="00233411" w14:paraId="1977E9C6" w14:textId="77777777" w:rsidTr="007C0346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7F8D37D6" w14:textId="4F979D90" w:rsidR="008C0F69" w:rsidRPr="00233411" w:rsidRDefault="008C0F69" w:rsidP="008C0F69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06848BB0" w14:textId="77777777" w:rsidR="008C0F69" w:rsidRPr="00233411" w:rsidRDefault="008C0F69" w:rsidP="008C0F69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67A3FEEE" w14:textId="25EF8168" w:rsidR="008C0F69" w:rsidRPr="00233411" w:rsidRDefault="008C0F69" w:rsidP="008C0F69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233411" w:rsidRPr="00233411" w14:paraId="2E3AEC44" w14:textId="77777777" w:rsidTr="007C0346">
        <w:trPr>
          <w:cantSplit/>
        </w:trPr>
        <w:tc>
          <w:tcPr>
            <w:tcW w:w="6307" w:type="dxa"/>
          </w:tcPr>
          <w:p w14:paraId="28500754" w14:textId="16D4F840" w:rsidR="008C0F69" w:rsidRPr="00233411" w:rsidRDefault="008C0F69" w:rsidP="008C0F6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RI.2.2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Identify the main topic of a multi-paragraph text as well as the focus of specific paragraphs within the text.</w:t>
            </w:r>
          </w:p>
        </w:tc>
        <w:tc>
          <w:tcPr>
            <w:tcW w:w="7474" w:type="dxa"/>
          </w:tcPr>
          <w:p w14:paraId="7EEF696E" w14:textId="77777777" w:rsidR="008C0F69" w:rsidRPr="00233411" w:rsidRDefault="008C0F69" w:rsidP="008C0F69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the main topic of a multi-paragraph text</w:t>
            </w:r>
          </w:p>
          <w:p w14:paraId="0ED37C3F" w14:textId="77777777" w:rsidR="008C0F69" w:rsidRDefault="008C0F69" w:rsidP="008C0F69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there is a different focus for specific paragraphs in multi-paragraph texts</w:t>
            </w:r>
          </w:p>
          <w:p w14:paraId="0997091C" w14:textId="77777777" w:rsidR="00DC70F4" w:rsidRPr="00DC70F4" w:rsidRDefault="00DC70F4" w:rsidP="00DC70F4"/>
          <w:p w14:paraId="353994AE" w14:textId="77777777" w:rsidR="00DC70F4" w:rsidRPr="00DC70F4" w:rsidRDefault="00DC70F4" w:rsidP="00DC70F4"/>
          <w:p w14:paraId="77CEA8E9" w14:textId="77777777" w:rsidR="00DC70F4" w:rsidRPr="00DC70F4" w:rsidRDefault="00DC70F4" w:rsidP="00DC70F4"/>
          <w:p w14:paraId="14A9746D" w14:textId="77777777" w:rsidR="00DC70F4" w:rsidRDefault="00DC70F4" w:rsidP="00DC70F4">
            <w:pPr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</w:p>
          <w:p w14:paraId="240C5ECB" w14:textId="77777777" w:rsidR="00DC70F4" w:rsidRPr="00DC70F4" w:rsidRDefault="00DC70F4" w:rsidP="00DC70F4"/>
          <w:p w14:paraId="2135F669" w14:textId="43E42FD9" w:rsidR="00DC70F4" w:rsidRPr="00DC70F4" w:rsidRDefault="00DC70F4" w:rsidP="00DC70F4"/>
        </w:tc>
      </w:tr>
      <w:tr w:rsidR="00233411" w:rsidRPr="00233411" w14:paraId="60F09AA3" w14:textId="77777777" w:rsidTr="007C0346">
        <w:trPr>
          <w:cantSplit/>
        </w:trPr>
        <w:tc>
          <w:tcPr>
            <w:tcW w:w="6307" w:type="dxa"/>
          </w:tcPr>
          <w:p w14:paraId="2586C98B" w14:textId="25F53036" w:rsidR="008C0F69" w:rsidRPr="00233411" w:rsidRDefault="008C0F69" w:rsidP="008C0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RI.2.7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Explain how specific illustrations and images (e.g., a diagram showing how a machine works) contribute to and clarify a text.</w:t>
            </w:r>
          </w:p>
        </w:tc>
        <w:tc>
          <w:tcPr>
            <w:tcW w:w="7474" w:type="dxa"/>
          </w:tcPr>
          <w:p w14:paraId="4BA7EBCD" w14:textId="77777777" w:rsidR="008C0F69" w:rsidRPr="00DC70F4" w:rsidRDefault="008C0F69" w:rsidP="008C0F69">
            <w:pPr>
              <w:pStyle w:val="ListParagraph"/>
              <w:numPr>
                <w:ilvl w:val="0"/>
                <w:numId w:val="3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explain how illustrations and images help the reader understand information in a text</w:t>
            </w:r>
          </w:p>
          <w:p w14:paraId="2476CCAE" w14:textId="77777777" w:rsidR="00DC70F4" w:rsidRPr="00DC70F4" w:rsidRDefault="00DC70F4" w:rsidP="00DC70F4"/>
          <w:p w14:paraId="43DC679A" w14:textId="77777777" w:rsidR="00DC70F4" w:rsidRPr="00DC70F4" w:rsidRDefault="00DC70F4" w:rsidP="00DC70F4"/>
          <w:p w14:paraId="2389BF32" w14:textId="77777777" w:rsidR="00DC70F4" w:rsidRDefault="00DC70F4" w:rsidP="00DC70F4">
            <w:pPr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</w:p>
          <w:p w14:paraId="3EEE8EFF" w14:textId="797F4BBE" w:rsidR="00DC70F4" w:rsidRPr="00DC70F4" w:rsidRDefault="00DC70F4" w:rsidP="00DC70F4"/>
        </w:tc>
      </w:tr>
      <w:tr w:rsidR="00233411" w:rsidRPr="00233411" w14:paraId="22644BF3" w14:textId="77777777" w:rsidTr="007C0346">
        <w:trPr>
          <w:cantSplit/>
        </w:trPr>
        <w:tc>
          <w:tcPr>
            <w:tcW w:w="6307" w:type="dxa"/>
          </w:tcPr>
          <w:p w14:paraId="46E1FFFE" w14:textId="77777777" w:rsidR="008C0F69" w:rsidRPr="00233411" w:rsidRDefault="008C0F69" w:rsidP="008C0F6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RF.2.3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Know and apply grade-level phonics and word analysis skills in decoding words.</w:t>
            </w:r>
          </w:p>
          <w:p w14:paraId="09693C6E" w14:textId="331ACB03" w:rsidR="008C0F69" w:rsidRPr="00233411" w:rsidRDefault="008C0F69" w:rsidP="008C0F69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Identify words with inconsistent but common spelling-sound correspondences.</w:t>
            </w:r>
          </w:p>
        </w:tc>
        <w:tc>
          <w:tcPr>
            <w:tcW w:w="7474" w:type="dxa"/>
          </w:tcPr>
          <w:p w14:paraId="253FF9F1" w14:textId="44DDDCEC" w:rsidR="008C0F69" w:rsidRPr="00233411" w:rsidRDefault="008C0F69" w:rsidP="008C0F69">
            <w:pPr>
              <w:pStyle w:val="ListParagraph"/>
              <w:numPr>
                <w:ilvl w:val="0"/>
                <w:numId w:val="3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words with irregular spelling-sound patterns</w:t>
            </w:r>
          </w:p>
        </w:tc>
      </w:tr>
      <w:tr w:rsidR="00233411" w:rsidRPr="00233411" w14:paraId="6929D1C1" w14:textId="77777777" w:rsidTr="007C0346">
        <w:trPr>
          <w:cantSplit/>
        </w:trPr>
        <w:tc>
          <w:tcPr>
            <w:tcW w:w="6307" w:type="dxa"/>
          </w:tcPr>
          <w:p w14:paraId="7CC261FF" w14:textId="27AD8818" w:rsidR="008C0F69" w:rsidRPr="00233411" w:rsidRDefault="008C0F69" w:rsidP="008C0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W.2.2.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in which they introduce a topic, use evidence-based facts and definitions to develop points, and provide a conclusion.</w:t>
            </w:r>
          </w:p>
        </w:tc>
        <w:tc>
          <w:tcPr>
            <w:tcW w:w="7474" w:type="dxa"/>
          </w:tcPr>
          <w:p w14:paraId="2B8E20A4" w14:textId="77777777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we can write to give information or explain how to do something using evidence-based facts and definitions</w:t>
            </w:r>
          </w:p>
          <w:p w14:paraId="5607BB54" w14:textId="77777777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write an introduction for the topic in an informational text</w:t>
            </w:r>
          </w:p>
          <w:p w14:paraId="1F021091" w14:textId="77777777" w:rsidR="00552BC7" w:rsidRPr="00233411" w:rsidRDefault="008C0F69" w:rsidP="008C0F69">
            <w:pPr>
              <w:pStyle w:val="ListParagraph"/>
              <w:widowControl w:val="0"/>
              <w:numPr>
                <w:ilvl w:val="0"/>
                <w:numId w:val="4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evidence-based facts and definitions to support points related to the topic when writing informational texts</w:t>
            </w:r>
          </w:p>
          <w:p w14:paraId="483660BB" w14:textId="2F244F47" w:rsidR="008C0F69" w:rsidRPr="00233411" w:rsidRDefault="008C0F69" w:rsidP="008C0F69">
            <w:pPr>
              <w:pStyle w:val="ListParagraph"/>
              <w:widowControl w:val="0"/>
              <w:numPr>
                <w:ilvl w:val="0"/>
                <w:numId w:val="4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write a conclusion for an informational text</w:t>
            </w:r>
          </w:p>
        </w:tc>
      </w:tr>
      <w:tr w:rsidR="00233411" w:rsidRPr="00233411" w14:paraId="718DDB21" w14:textId="77777777" w:rsidTr="007C0346">
        <w:trPr>
          <w:cantSplit/>
        </w:trPr>
        <w:tc>
          <w:tcPr>
            <w:tcW w:w="6307" w:type="dxa"/>
          </w:tcPr>
          <w:p w14:paraId="0460C191" w14:textId="2D14B7B6" w:rsidR="008C0F69" w:rsidRPr="00233411" w:rsidRDefault="008C0F69" w:rsidP="008C0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W.2.5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With guidance and support from adults and peers, focus on a topic and strengthen writing as needed through self-reflection, revising and editing.</w:t>
            </w:r>
          </w:p>
        </w:tc>
        <w:tc>
          <w:tcPr>
            <w:tcW w:w="7474" w:type="dxa"/>
          </w:tcPr>
          <w:p w14:paraId="1C89BE62" w14:textId="2BAA08A5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with guidance and support from adults and peers, writers can strengthen writing</w:t>
            </w:r>
            <w:r w:rsidR="00552BC7"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as needed through self-reflection, revising, and editing</w:t>
            </w:r>
          </w:p>
          <w:p w14:paraId="73363990" w14:textId="77777777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focus on a topic with guidance and support from adults and peers</w:t>
            </w:r>
          </w:p>
          <w:p w14:paraId="6EAF30C8" w14:textId="77777777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strengthen writing as needed through self-reflection with guidance and support from adults and peers</w:t>
            </w:r>
          </w:p>
          <w:p w14:paraId="23C13CEF" w14:textId="77777777" w:rsidR="00552BC7" w:rsidRPr="00233411" w:rsidRDefault="008C0F69" w:rsidP="008C0F69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strengthen writing as needed through revising with guidance and support from adults and peers</w:t>
            </w:r>
          </w:p>
          <w:p w14:paraId="0EEE9319" w14:textId="474B6F2C" w:rsidR="008C0F69" w:rsidRPr="00233411" w:rsidRDefault="008C0F69" w:rsidP="008C0F69">
            <w:pPr>
              <w:pStyle w:val="ListParagraph"/>
              <w:widowControl w:val="0"/>
              <w:numPr>
                <w:ilvl w:val="0"/>
                <w:numId w:val="4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strengthen writing as needed through and editing with guidance and support from adults and peers</w:t>
            </w:r>
          </w:p>
        </w:tc>
      </w:tr>
      <w:tr w:rsidR="00233411" w:rsidRPr="00233411" w14:paraId="2A0CA786" w14:textId="77777777" w:rsidTr="007C0346">
        <w:trPr>
          <w:cantSplit/>
        </w:trPr>
        <w:tc>
          <w:tcPr>
            <w:tcW w:w="6307" w:type="dxa"/>
          </w:tcPr>
          <w:p w14:paraId="6A1C71E7" w14:textId="0AEDADC7" w:rsidR="008C0F69" w:rsidRPr="00233411" w:rsidRDefault="008C0F69" w:rsidP="007C0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334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W.2.7.</w:t>
            </w: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Participate in shared research and writing projects (e.g., read </w:t>
            </w:r>
            <w:proofErr w:type="gramStart"/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 number of</w:t>
            </w:r>
            <w:proofErr w:type="gramEnd"/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books on a single topic to produce a report; record science observations).</w:t>
            </w:r>
          </w:p>
        </w:tc>
        <w:tc>
          <w:tcPr>
            <w:tcW w:w="7474" w:type="dxa"/>
          </w:tcPr>
          <w:p w14:paraId="1E290151" w14:textId="77777777" w:rsidR="00552BC7" w:rsidRPr="00233411" w:rsidRDefault="008C0F69" w:rsidP="008C0F69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participate in shared research and writing projects</w:t>
            </w:r>
          </w:p>
          <w:p w14:paraId="604AA0EE" w14:textId="26243A46" w:rsidR="008C0F69" w:rsidRPr="00233411" w:rsidRDefault="008C0F69" w:rsidP="008C0F69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research a topic by reading </w:t>
            </w:r>
            <w:proofErr w:type="gramStart"/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Pr="00233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books on the given topic and write about it</w:t>
            </w:r>
          </w:p>
        </w:tc>
      </w:tr>
      <w:tr w:rsidR="00233411" w:rsidRPr="00233411" w14:paraId="1E1111D3" w14:textId="77777777" w:rsidTr="007C0346">
        <w:trPr>
          <w:cantSplit/>
        </w:trPr>
        <w:tc>
          <w:tcPr>
            <w:tcW w:w="6307" w:type="dxa"/>
          </w:tcPr>
          <w:p w14:paraId="42838A15" w14:textId="373B7F7D" w:rsidR="008C0F69" w:rsidRPr="00233411" w:rsidRDefault="008C0F69" w:rsidP="008C0F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W.2.8.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Recall information from experiences or gather information from provided sources to answer a question.</w:t>
            </w:r>
          </w:p>
        </w:tc>
        <w:tc>
          <w:tcPr>
            <w:tcW w:w="7474" w:type="dxa"/>
          </w:tcPr>
          <w:p w14:paraId="0F881646" w14:textId="77777777" w:rsidR="00552BC7" w:rsidRPr="00233411" w:rsidRDefault="008C0F69" w:rsidP="00552BC7">
            <w:pPr>
              <w:pStyle w:val="ListParagraph"/>
              <w:widowControl w:val="0"/>
              <w:numPr>
                <w:ilvl w:val="0"/>
                <w:numId w:val="4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we can recall information from experiences or gather information from provided sources to answer a question</w:t>
            </w:r>
          </w:p>
          <w:p w14:paraId="27CEC44F" w14:textId="77777777" w:rsidR="00552BC7" w:rsidRPr="00233411" w:rsidRDefault="008C0F69" w:rsidP="008C0F69">
            <w:pPr>
              <w:pStyle w:val="ListParagraph"/>
              <w:widowControl w:val="0"/>
              <w:numPr>
                <w:ilvl w:val="0"/>
                <w:numId w:val="4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recall information from experiences to answer a question</w:t>
            </w:r>
          </w:p>
          <w:p w14:paraId="4B552FA1" w14:textId="40BE39E2" w:rsidR="008C0F69" w:rsidRPr="00233411" w:rsidRDefault="008C0F69" w:rsidP="008C0F69">
            <w:pPr>
              <w:pStyle w:val="ListParagraph"/>
              <w:widowControl w:val="0"/>
              <w:numPr>
                <w:ilvl w:val="0"/>
                <w:numId w:val="4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gather information from provided sources to answer a question</w:t>
            </w:r>
          </w:p>
        </w:tc>
      </w:tr>
      <w:tr w:rsidR="00233411" w:rsidRPr="00233411" w14:paraId="0A013277" w14:textId="77777777" w:rsidTr="007C0346">
        <w:trPr>
          <w:cantSplit/>
        </w:trPr>
        <w:tc>
          <w:tcPr>
            <w:tcW w:w="6307" w:type="dxa"/>
          </w:tcPr>
          <w:p w14:paraId="371FA6D2" w14:textId="77777777" w:rsidR="00552BC7" w:rsidRPr="00233411" w:rsidRDefault="00552BC7" w:rsidP="00552BC7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L.2.1.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2797DF05" w14:textId="22B5BC5E" w:rsidR="00552BC7" w:rsidRPr="00233411" w:rsidRDefault="00552BC7" w:rsidP="00552BC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Use adjectives and adverbs and choose between them depending on what is to be modified.</w:t>
            </w:r>
          </w:p>
        </w:tc>
        <w:tc>
          <w:tcPr>
            <w:tcW w:w="7474" w:type="dxa"/>
          </w:tcPr>
          <w:p w14:paraId="0853982A" w14:textId="672EA821" w:rsidR="00552BC7" w:rsidRPr="00233411" w:rsidRDefault="00552BC7" w:rsidP="00552BC7">
            <w:pPr>
              <w:pStyle w:val="ListParagraph"/>
              <w:widowControl w:val="0"/>
              <w:numPr>
                <w:ilvl w:val="0"/>
                <w:numId w:val="44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adjectives and adverbs, and choose between them depending on what is to be modified</w:t>
            </w:r>
          </w:p>
        </w:tc>
      </w:tr>
      <w:tr w:rsidR="00233411" w:rsidRPr="00233411" w14:paraId="55B0CB62" w14:textId="77777777" w:rsidTr="007C0346">
        <w:trPr>
          <w:cantSplit/>
        </w:trPr>
        <w:tc>
          <w:tcPr>
            <w:tcW w:w="6307" w:type="dxa"/>
          </w:tcPr>
          <w:p w14:paraId="2A1AEDF1" w14:textId="77777777" w:rsidR="00552BC7" w:rsidRPr="00233411" w:rsidRDefault="00552BC7" w:rsidP="00552BC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L.2.1.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2BEC51B7" w14:textId="79447183" w:rsidR="00552BC7" w:rsidRPr="00233411" w:rsidRDefault="00552BC7" w:rsidP="00552BC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Produce, expand, and rearrange complete simple and compound sentences (e.g., </w:t>
            </w:r>
            <w:r w:rsidRPr="002334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</w:t>
            </w:r>
            <w:r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boy watched the movie; The little boy watched the movie; The action movie was watched by the little boy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2407AE27" w14:textId="6D6B1515" w:rsidR="00552BC7" w:rsidRPr="00233411" w:rsidRDefault="00552BC7" w:rsidP="00552BC7">
            <w:pPr>
              <w:pStyle w:val="ListParagraph"/>
              <w:widowControl w:val="0"/>
              <w:numPr>
                <w:ilvl w:val="0"/>
                <w:numId w:val="45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produce, expand, and rearrange complete simple and compound sentences</w:t>
            </w:r>
          </w:p>
        </w:tc>
      </w:tr>
      <w:tr w:rsidR="00233411" w:rsidRPr="00233411" w14:paraId="358ECA7D" w14:textId="77777777" w:rsidTr="007C0346">
        <w:trPr>
          <w:cantSplit/>
        </w:trPr>
        <w:tc>
          <w:tcPr>
            <w:tcW w:w="6307" w:type="dxa"/>
          </w:tcPr>
          <w:p w14:paraId="3F0234EB" w14:textId="77777777" w:rsidR="00552BC7" w:rsidRPr="00233411" w:rsidRDefault="00552BC7" w:rsidP="00552BC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L.2.2.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1DA9A643" w14:textId="1F679D59" w:rsidR="00552BC7" w:rsidRPr="00233411" w:rsidRDefault="00552BC7" w:rsidP="00552BC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Use an apostrophe to form contractions and frequently occurring possessives.</w:t>
            </w:r>
          </w:p>
        </w:tc>
        <w:tc>
          <w:tcPr>
            <w:tcW w:w="7474" w:type="dxa"/>
          </w:tcPr>
          <w:p w14:paraId="105C0740" w14:textId="2FB023C0" w:rsidR="00552BC7" w:rsidRPr="00233411" w:rsidRDefault="00552BC7" w:rsidP="00552BC7">
            <w:pPr>
              <w:pStyle w:val="ListParagraph"/>
              <w:widowControl w:val="0"/>
              <w:numPr>
                <w:ilvl w:val="0"/>
                <w:numId w:val="46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an apostrophe to form contractions and frequently occurring possessives</w:t>
            </w:r>
          </w:p>
        </w:tc>
      </w:tr>
      <w:tr w:rsidR="00233411" w:rsidRPr="00233411" w14:paraId="6A0D363B" w14:textId="77777777" w:rsidTr="007C0346">
        <w:trPr>
          <w:cantSplit/>
        </w:trPr>
        <w:tc>
          <w:tcPr>
            <w:tcW w:w="6307" w:type="dxa"/>
          </w:tcPr>
          <w:p w14:paraId="529CF77B" w14:textId="77777777" w:rsidR="00552BC7" w:rsidRPr="00233411" w:rsidRDefault="00552BC7" w:rsidP="00552BC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L.2.4.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grade 2 reading and content, choosing flexibly from an array of strategies.</w:t>
            </w:r>
          </w:p>
          <w:p w14:paraId="6A87B9D1" w14:textId="47115C44" w:rsidR="00552BC7" w:rsidRPr="00233411" w:rsidRDefault="00552BC7" w:rsidP="00552BC7">
            <w:pPr>
              <w:shd w:val="clear" w:color="auto" w:fill="FFFFFF"/>
              <w:ind w:left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Determine the meaning of the new word formed when a known prefix is added to a known word (e.g., </w:t>
            </w:r>
            <w:r w:rsidRPr="0023341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happy/unhappy, tell/retell</w:t>
            </w:r>
            <w:r w:rsidRPr="0023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73F07032" w14:textId="68233839" w:rsidR="00552BC7" w:rsidRPr="00233411" w:rsidRDefault="00552BC7" w:rsidP="00552BC7">
            <w:pPr>
              <w:pStyle w:val="ListParagraph"/>
              <w:widowControl w:val="0"/>
              <w:numPr>
                <w:ilvl w:val="0"/>
                <w:numId w:val="4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233411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the meaning of the new word formed using knowledge of prefixes</w:t>
            </w:r>
          </w:p>
        </w:tc>
      </w:tr>
    </w:tbl>
    <w:p w14:paraId="29F28DC0" w14:textId="77777777" w:rsidR="00D57B04" w:rsidRPr="00233411" w:rsidRDefault="00D57B04" w:rsidP="007C0346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7B04" w:rsidRPr="00233411" w:rsidSect="00233411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02FB" w14:textId="77777777" w:rsidR="00D57B04" w:rsidRDefault="00D57B04" w:rsidP="00E35BB6">
      <w:pPr>
        <w:spacing w:after="0" w:line="240" w:lineRule="auto"/>
      </w:pPr>
      <w:r>
        <w:separator/>
      </w:r>
    </w:p>
  </w:endnote>
  <w:endnote w:type="continuationSeparator" w:id="0">
    <w:p w14:paraId="3168102B" w14:textId="77777777" w:rsidR="00D57B04" w:rsidRDefault="00D57B04" w:rsidP="00E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8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4384D" w14:textId="0EFCDEDD" w:rsidR="00233411" w:rsidRDefault="00233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513890FC" w14:textId="77777777" w:rsidR="00DC70F4" w:rsidRDefault="00DC70F4" w:rsidP="00DC70F4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9434C97" wp14:editId="25DE23A9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A1E7BC2" w14:textId="0A3EE422" w:rsidR="00233411" w:rsidRPr="00DC70F4" w:rsidRDefault="00DC70F4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1BBE" w14:textId="77777777" w:rsidR="00D57B04" w:rsidRDefault="00D57B04" w:rsidP="00E35BB6">
      <w:pPr>
        <w:spacing w:after="0" w:line="240" w:lineRule="auto"/>
      </w:pPr>
      <w:r>
        <w:separator/>
      </w:r>
    </w:p>
  </w:footnote>
  <w:footnote w:type="continuationSeparator" w:id="0">
    <w:p w14:paraId="7003C9AF" w14:textId="77777777" w:rsidR="00D57B04" w:rsidRDefault="00D57B04" w:rsidP="00E3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4854" w14:textId="77777777" w:rsidR="00233411" w:rsidRPr="00BD4094" w:rsidRDefault="00233411" w:rsidP="00233411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453AE994" w14:textId="21D0A29C" w:rsidR="00A8619B" w:rsidRDefault="00A86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35D"/>
    <w:multiLevelType w:val="hybridMultilevel"/>
    <w:tmpl w:val="B55AD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F3A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759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675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726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2C2E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34D3"/>
    <w:multiLevelType w:val="hybridMultilevel"/>
    <w:tmpl w:val="8E943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46F4"/>
    <w:multiLevelType w:val="hybridMultilevel"/>
    <w:tmpl w:val="50ECE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6E0A"/>
    <w:multiLevelType w:val="hybridMultilevel"/>
    <w:tmpl w:val="1D0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70B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5FAB"/>
    <w:multiLevelType w:val="hybridMultilevel"/>
    <w:tmpl w:val="E36E8B94"/>
    <w:lvl w:ilvl="0" w:tplc="DBC808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BF8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54B9"/>
    <w:multiLevelType w:val="hybridMultilevel"/>
    <w:tmpl w:val="11B83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7EE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16198"/>
    <w:multiLevelType w:val="hybridMultilevel"/>
    <w:tmpl w:val="A24CA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27D0"/>
    <w:multiLevelType w:val="hybridMultilevel"/>
    <w:tmpl w:val="437C6EF0"/>
    <w:lvl w:ilvl="0" w:tplc="893EA736">
      <w:start w:val="6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6B35"/>
    <w:multiLevelType w:val="hybridMultilevel"/>
    <w:tmpl w:val="760E5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CE0"/>
    <w:multiLevelType w:val="hybridMultilevel"/>
    <w:tmpl w:val="D9901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2C17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D26D7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19AF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79FA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B99"/>
    <w:multiLevelType w:val="hybridMultilevel"/>
    <w:tmpl w:val="FC10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710"/>
    <w:multiLevelType w:val="hybridMultilevel"/>
    <w:tmpl w:val="EB944FBC"/>
    <w:lvl w:ilvl="0" w:tplc="BF3A8E7A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D41B5"/>
    <w:multiLevelType w:val="multilevel"/>
    <w:tmpl w:val="1D06B4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5141EA"/>
    <w:multiLevelType w:val="hybridMultilevel"/>
    <w:tmpl w:val="1D0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61DF5"/>
    <w:multiLevelType w:val="hybridMultilevel"/>
    <w:tmpl w:val="8E943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2C61"/>
    <w:multiLevelType w:val="hybridMultilevel"/>
    <w:tmpl w:val="D324A572"/>
    <w:lvl w:ilvl="0" w:tplc="424025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2D43"/>
    <w:multiLevelType w:val="hybridMultilevel"/>
    <w:tmpl w:val="CD502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7CD1"/>
    <w:multiLevelType w:val="hybridMultilevel"/>
    <w:tmpl w:val="733E8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F3C72"/>
    <w:multiLevelType w:val="hybridMultilevel"/>
    <w:tmpl w:val="5BEE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C112A"/>
    <w:multiLevelType w:val="hybridMultilevel"/>
    <w:tmpl w:val="41167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22356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854A1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D0041"/>
    <w:multiLevelType w:val="hybridMultilevel"/>
    <w:tmpl w:val="11B83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401F6"/>
    <w:multiLevelType w:val="hybridMultilevel"/>
    <w:tmpl w:val="31DE8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F3D48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B4C4D"/>
    <w:multiLevelType w:val="hybridMultilevel"/>
    <w:tmpl w:val="BD422F8E"/>
    <w:lvl w:ilvl="0" w:tplc="FF54C14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F0DD3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631DD"/>
    <w:multiLevelType w:val="hybridMultilevel"/>
    <w:tmpl w:val="50ECE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E6B17"/>
    <w:multiLevelType w:val="hybridMultilevel"/>
    <w:tmpl w:val="54605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0D27"/>
    <w:multiLevelType w:val="hybridMultilevel"/>
    <w:tmpl w:val="54605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386"/>
    <w:multiLevelType w:val="hybridMultilevel"/>
    <w:tmpl w:val="C5E0A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754C6"/>
    <w:multiLevelType w:val="hybridMultilevel"/>
    <w:tmpl w:val="4FE43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5435"/>
    <w:multiLevelType w:val="hybridMultilevel"/>
    <w:tmpl w:val="6306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97A07"/>
    <w:multiLevelType w:val="hybridMultilevel"/>
    <w:tmpl w:val="68981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86B7A"/>
    <w:multiLevelType w:val="hybridMultilevel"/>
    <w:tmpl w:val="6B4E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27"/>
  </w:num>
  <w:num w:numId="5">
    <w:abstractNumId w:val="3"/>
  </w:num>
  <w:num w:numId="6">
    <w:abstractNumId w:val="35"/>
  </w:num>
  <w:num w:numId="7">
    <w:abstractNumId w:val="4"/>
  </w:num>
  <w:num w:numId="8">
    <w:abstractNumId w:val="5"/>
  </w:num>
  <w:num w:numId="9">
    <w:abstractNumId w:val="32"/>
  </w:num>
  <w:num w:numId="10">
    <w:abstractNumId w:val="13"/>
  </w:num>
  <w:num w:numId="11">
    <w:abstractNumId w:val="33"/>
  </w:num>
  <w:num w:numId="12">
    <w:abstractNumId w:val="37"/>
  </w:num>
  <w:num w:numId="13">
    <w:abstractNumId w:val="15"/>
  </w:num>
  <w:num w:numId="14">
    <w:abstractNumId w:val="28"/>
  </w:num>
  <w:num w:numId="15">
    <w:abstractNumId w:val="43"/>
  </w:num>
  <w:num w:numId="16">
    <w:abstractNumId w:val="19"/>
  </w:num>
  <w:num w:numId="17">
    <w:abstractNumId w:val="36"/>
  </w:num>
  <w:num w:numId="18">
    <w:abstractNumId w:val="20"/>
  </w:num>
  <w:num w:numId="19">
    <w:abstractNumId w:val="18"/>
  </w:num>
  <w:num w:numId="20">
    <w:abstractNumId w:val="46"/>
  </w:num>
  <w:num w:numId="21">
    <w:abstractNumId w:val="2"/>
  </w:num>
  <w:num w:numId="22">
    <w:abstractNumId w:val="11"/>
  </w:num>
  <w:num w:numId="23">
    <w:abstractNumId w:val="21"/>
  </w:num>
  <w:num w:numId="24">
    <w:abstractNumId w:val="38"/>
  </w:num>
  <w:num w:numId="25">
    <w:abstractNumId w:val="9"/>
  </w:num>
  <w:num w:numId="26">
    <w:abstractNumId w:val="1"/>
  </w:num>
  <w:num w:numId="27">
    <w:abstractNumId w:val="16"/>
  </w:num>
  <w:num w:numId="28">
    <w:abstractNumId w:val="44"/>
  </w:num>
  <w:num w:numId="29">
    <w:abstractNumId w:val="17"/>
  </w:num>
  <w:num w:numId="30">
    <w:abstractNumId w:val="8"/>
  </w:num>
  <w:num w:numId="31">
    <w:abstractNumId w:val="25"/>
  </w:num>
  <w:num w:numId="32">
    <w:abstractNumId w:val="30"/>
  </w:num>
  <w:num w:numId="33">
    <w:abstractNumId w:val="45"/>
  </w:num>
  <w:num w:numId="34">
    <w:abstractNumId w:val="39"/>
  </w:num>
  <w:num w:numId="35">
    <w:abstractNumId w:val="7"/>
  </w:num>
  <w:num w:numId="36">
    <w:abstractNumId w:val="34"/>
  </w:num>
  <w:num w:numId="37">
    <w:abstractNumId w:val="12"/>
  </w:num>
  <w:num w:numId="38">
    <w:abstractNumId w:val="42"/>
  </w:num>
  <w:num w:numId="39">
    <w:abstractNumId w:val="26"/>
  </w:num>
  <w:num w:numId="40">
    <w:abstractNumId w:val="6"/>
  </w:num>
  <w:num w:numId="41">
    <w:abstractNumId w:val="14"/>
  </w:num>
  <w:num w:numId="42">
    <w:abstractNumId w:val="29"/>
  </w:num>
  <w:num w:numId="43">
    <w:abstractNumId w:val="31"/>
  </w:num>
  <w:num w:numId="44">
    <w:abstractNumId w:val="0"/>
  </w:num>
  <w:num w:numId="45">
    <w:abstractNumId w:val="22"/>
  </w:num>
  <w:num w:numId="46">
    <w:abstractNumId w:val="41"/>
  </w:num>
  <w:num w:numId="47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0D"/>
    <w:rsid w:val="00055F95"/>
    <w:rsid w:val="0007414F"/>
    <w:rsid w:val="00087FC1"/>
    <w:rsid w:val="000E63F1"/>
    <w:rsid w:val="000F1813"/>
    <w:rsid w:val="00123013"/>
    <w:rsid w:val="00145C17"/>
    <w:rsid w:val="00160643"/>
    <w:rsid w:val="001B1D50"/>
    <w:rsid w:val="001D4DFE"/>
    <w:rsid w:val="00233411"/>
    <w:rsid w:val="0025240D"/>
    <w:rsid w:val="00267C92"/>
    <w:rsid w:val="00287359"/>
    <w:rsid w:val="002E3E81"/>
    <w:rsid w:val="00333A0E"/>
    <w:rsid w:val="0035256B"/>
    <w:rsid w:val="00361D27"/>
    <w:rsid w:val="00393F8C"/>
    <w:rsid w:val="003F6CB2"/>
    <w:rsid w:val="00410C5B"/>
    <w:rsid w:val="00453D42"/>
    <w:rsid w:val="004919D4"/>
    <w:rsid w:val="00494AE6"/>
    <w:rsid w:val="004B1A57"/>
    <w:rsid w:val="004E6D5C"/>
    <w:rsid w:val="00535219"/>
    <w:rsid w:val="00552BC7"/>
    <w:rsid w:val="00593AF0"/>
    <w:rsid w:val="005B643D"/>
    <w:rsid w:val="005E6D9C"/>
    <w:rsid w:val="00617356"/>
    <w:rsid w:val="00625540"/>
    <w:rsid w:val="0066718D"/>
    <w:rsid w:val="006775B8"/>
    <w:rsid w:val="0070763E"/>
    <w:rsid w:val="00732D1D"/>
    <w:rsid w:val="007B39AD"/>
    <w:rsid w:val="007C0346"/>
    <w:rsid w:val="008541C8"/>
    <w:rsid w:val="00854E49"/>
    <w:rsid w:val="008A281A"/>
    <w:rsid w:val="008C0F69"/>
    <w:rsid w:val="00936053"/>
    <w:rsid w:val="009419D4"/>
    <w:rsid w:val="00985D1F"/>
    <w:rsid w:val="009E5372"/>
    <w:rsid w:val="009E72CC"/>
    <w:rsid w:val="009F163E"/>
    <w:rsid w:val="009F4A25"/>
    <w:rsid w:val="00A8619B"/>
    <w:rsid w:val="00A951A0"/>
    <w:rsid w:val="00B11DA7"/>
    <w:rsid w:val="00B53302"/>
    <w:rsid w:val="00B623DD"/>
    <w:rsid w:val="00B92296"/>
    <w:rsid w:val="00BA2C07"/>
    <w:rsid w:val="00BD00BC"/>
    <w:rsid w:val="00BD4094"/>
    <w:rsid w:val="00BF3635"/>
    <w:rsid w:val="00C239F0"/>
    <w:rsid w:val="00D10817"/>
    <w:rsid w:val="00D125D5"/>
    <w:rsid w:val="00D21908"/>
    <w:rsid w:val="00D371F9"/>
    <w:rsid w:val="00D57B04"/>
    <w:rsid w:val="00D702E1"/>
    <w:rsid w:val="00DB15D1"/>
    <w:rsid w:val="00DB341E"/>
    <w:rsid w:val="00DC70F4"/>
    <w:rsid w:val="00E35BB6"/>
    <w:rsid w:val="00E65CC0"/>
    <w:rsid w:val="00EA40FD"/>
    <w:rsid w:val="00F06BD3"/>
    <w:rsid w:val="00F43117"/>
    <w:rsid w:val="00F47F0F"/>
    <w:rsid w:val="00F546D0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7A5E2"/>
  <w15:docId w15:val="{70DCD903-E05C-4C2A-A1A8-A6F3F5E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02"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123013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B6"/>
  </w:style>
  <w:style w:type="paragraph" w:styleId="Footer">
    <w:name w:val="footer"/>
    <w:basedOn w:val="Normal"/>
    <w:link w:val="FooterChar"/>
    <w:uiPriority w:val="99"/>
    <w:unhideWhenUsed/>
    <w:rsid w:val="002334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341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66F285-63C9-4091-864E-6152EC0C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2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4</cp:revision>
  <cp:lastPrinted>2019-06-20T16:30:00Z</cp:lastPrinted>
  <dcterms:created xsi:type="dcterms:W3CDTF">2019-07-19T16:38:00Z</dcterms:created>
  <dcterms:modified xsi:type="dcterms:W3CDTF">2019-08-14T19:48:00Z</dcterms:modified>
</cp:coreProperties>
</file>